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BC0" w:rsidRPr="00F93CE6" w:rsidRDefault="00582BC0" w:rsidP="00C7747F">
      <w:pPr>
        <w:pStyle w:val="Tabledesillustrations"/>
        <w:tabs>
          <w:tab w:val="right" w:leader="dot" w:pos="9062"/>
        </w:tabs>
        <w:spacing w:before="240"/>
        <w:jc w:val="center"/>
        <w:rPr>
          <w:rStyle w:val="Lienhypertexte"/>
          <w:rFonts w:asciiTheme="majorBidi" w:hAnsiTheme="majorBidi" w:cstheme="majorBidi"/>
          <w:b/>
          <w:bCs/>
          <w:noProof/>
          <w:color w:val="auto"/>
          <w:sz w:val="32"/>
          <w:szCs w:val="32"/>
          <w:u w:val="none"/>
        </w:rPr>
      </w:pPr>
      <w:r w:rsidRPr="00F93CE6">
        <w:rPr>
          <w:rStyle w:val="Lienhypertexte"/>
          <w:rFonts w:asciiTheme="majorBidi" w:hAnsiTheme="majorBidi" w:cstheme="majorBidi"/>
          <w:b/>
          <w:bCs/>
          <w:noProof/>
          <w:color w:val="auto"/>
          <w:sz w:val="32"/>
          <w:szCs w:val="32"/>
          <w:u w:val="none"/>
        </w:rPr>
        <w:t>LISTE DES FIGURES</w:t>
      </w:r>
    </w:p>
    <w:p w:rsidR="00582BC0" w:rsidRPr="00AE6878" w:rsidRDefault="00CF0710" w:rsidP="00C7747F">
      <w:pPr>
        <w:pStyle w:val="Tabledesillustrations"/>
        <w:tabs>
          <w:tab w:val="right" w:leader="dot" w:pos="9062"/>
        </w:tabs>
        <w:spacing w:before="240"/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r:id="rId7" w:anchor="_Toc326059312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1:panneau solaire convertie la radiation solaire en électricité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B803A2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r:id="rId8" w:anchor="_Toc326059313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2:centrale thermique solaire avec stockage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B803A2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14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3: série des éoliennes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B803A2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8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15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4:centrale hydroélectrique avec réservoir et San dérivation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B803A2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9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16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5:centre de traction le chaude de l'interne du terre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B803A2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10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17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6:unité bio-organique-réutilisation des matières organiques-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B803A2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11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18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7:Atlas de la vitesse du vent à 10 m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B803A2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13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19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8: Evolution du diamètre du rotor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16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0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9: Evolution de la capacité de production mondiale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17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1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10: une pale d'éolienne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18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2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11:Moyeu lors de son assemblage avec l’arbre.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18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3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12:Rotor et ses 3 pales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19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4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13:Multiplicateur.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19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5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14:Une Génératrice en action.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20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6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15:Girouette d’une moyenne éolienne</w:t>
        </w:r>
        <w:r w:rsidR="000529DA" w:rsidRPr="00AE6878">
          <w:rPr>
            <w:rStyle w:val="Lienhypertexte"/>
            <w:rFonts w:asciiTheme="majorBidi" w:hAnsiTheme="majorBidi" w:cstheme="majorBidi"/>
            <w:noProof/>
            <w:webHidden/>
            <w:color w:val="auto"/>
            <w:sz w:val="24"/>
            <w:szCs w:val="24"/>
            <w:u w:val="none"/>
          </w:rPr>
          <w:tab/>
          <w:t>20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7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16:éolienne au vent et sous vent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21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8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17:Le système actionne le frein  à disque situé sur l’arbre.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21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29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18:Armoire de contrôle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21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30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19:Tour en cour de montage.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22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31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20:exemplaire de fondation</w:t>
        </w:r>
        <w:r w:rsidR="000529DA" w:rsidRPr="00AE6878">
          <w:rPr>
            <w:rFonts w:asciiTheme="majorBidi" w:hAnsiTheme="majorBidi" w:cstheme="majorBidi"/>
            <w:noProof/>
            <w:sz w:val="24"/>
            <w:szCs w:val="24"/>
          </w:rPr>
          <w:t>.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22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32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21: Définition de l’angle azimutal.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23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33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22:le mode de conversion d'énergie-energie vert,en</w:t>
        </w:r>
        <w:r w:rsidR="00A73468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ergie free-du vent a elect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24</w:t>
        </w:r>
      </w:hyperlink>
    </w:p>
    <w:p w:rsidR="00582BC0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eastAsia="Times New Roman" w:hAnsiTheme="majorBidi" w:cstheme="majorBidi"/>
          <w:noProof/>
          <w:sz w:val="24"/>
          <w:szCs w:val="24"/>
          <w:lang w:eastAsia="fr-FR"/>
        </w:rPr>
      </w:pPr>
      <w:hyperlink w:anchor="_Toc326059334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23:Schéma d’une nacelle (modèle NORDEX 1000 ).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24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059335" w:history="1">
        <w:r w:rsidR="00582BC0" w:rsidRPr="00AE6878">
          <w:rPr>
            <w:rStyle w:val="Lienhypertexte"/>
            <w:rFonts w:asciiTheme="majorBidi" w:hAnsiTheme="majorBidi" w:cstheme="majorBidi"/>
            <w:noProof/>
            <w:color w:val="auto"/>
            <w:sz w:val="24"/>
            <w:szCs w:val="24"/>
            <w:u w:val="none"/>
          </w:rPr>
          <w:t>Figure.I.  24:une installation d'éolienne en mer (photo BONUS Energy A/S).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26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r w:rsidRPr="00AE6878">
        <w:rPr>
          <w:rFonts w:asciiTheme="majorBidi" w:hAnsiTheme="majorBidi" w:cstheme="majorBidi"/>
          <w:sz w:val="24"/>
          <w:szCs w:val="24"/>
        </w:rPr>
        <w:fldChar w:fldCharType="begin"/>
      </w:r>
      <w:r w:rsidR="001115FD" w:rsidRPr="00AE6878">
        <w:rPr>
          <w:rFonts w:asciiTheme="majorBidi" w:hAnsiTheme="majorBidi" w:cstheme="majorBidi"/>
          <w:sz w:val="24"/>
          <w:szCs w:val="24"/>
        </w:rPr>
        <w:instrText xml:space="preserve"> TOC \h \z \c "figure (II." </w:instrText>
      </w:r>
      <w:r w:rsidRPr="00AE6878">
        <w:rPr>
          <w:rFonts w:asciiTheme="majorBidi" w:hAnsiTheme="majorBidi" w:cstheme="majorBidi"/>
          <w:sz w:val="24"/>
          <w:szCs w:val="24"/>
        </w:rPr>
        <w:fldChar w:fldCharType="separate"/>
      </w:r>
      <w:hyperlink w:anchor="_Toc326357646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1)Structure d’un neurone biologique.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32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357647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2) Le neurone formel.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34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357648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3) Les fonctions d'activations.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35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357649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4) Réseau à couche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38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357650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5) Réseaux entièrement connectés (bouclés)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ab/>
          <w:t>38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r:id="rId9" w:anchor="_Toc326357651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6) Schéma d’un perceptron.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44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357652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7) Architecture de l’Adaline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46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357653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8) Le réseau de Hophield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ab/>
          <w:t>46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r:id="rId10" w:anchor="_Toc326357654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9) Réseaux de Kohenen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47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r:id="rId11" w:anchor="_Toc326357655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10) Séparation de deux classes avec adaptateur linéaire.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ab/>
          <w:t>4</w:t>
        </w:r>
        <w:r w:rsidR="00717ADE" w:rsidRPr="00AE6878">
          <w:rPr>
            <w:rFonts w:asciiTheme="majorBidi" w:hAnsiTheme="majorBidi" w:cstheme="majorBidi"/>
            <w:webHidden/>
            <w:sz w:val="24"/>
            <w:szCs w:val="24"/>
          </w:rPr>
          <w:t>8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w:anchor="_Toc326357656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11) l’identification de la fonction sin(x) par les réseaux de neurones</w:t>
        </w:r>
        <w:r w:rsidR="003D0349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>55</w:t>
        </w:r>
      </w:hyperlink>
    </w:p>
    <w:p w:rsidR="001115FD" w:rsidRPr="00AE6878" w:rsidRDefault="00CF0710" w:rsidP="00C7747F">
      <w:pPr>
        <w:pStyle w:val="Tabledesillustrations"/>
        <w:tabs>
          <w:tab w:val="right" w:leader="dot" w:pos="9062"/>
        </w:tabs>
        <w:rPr>
          <w:rFonts w:asciiTheme="majorBidi" w:hAnsiTheme="majorBidi" w:cstheme="majorBidi"/>
          <w:sz w:val="24"/>
          <w:szCs w:val="24"/>
        </w:rPr>
      </w:pPr>
      <w:hyperlink r:id="rId12" w:anchor="_Toc326357657" w:history="1">
        <w:r w:rsidR="001115FD" w:rsidRPr="00AE6878">
          <w:rPr>
            <w:rFonts w:asciiTheme="majorBidi" w:hAnsiTheme="majorBidi" w:cstheme="majorBidi"/>
            <w:sz w:val="24"/>
            <w:szCs w:val="24"/>
          </w:rPr>
          <w:t>Figure (II. 12) Représentation de l’erreur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ab/>
          <w:t>55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r w:rsidRPr="00AE6878">
        <w:rPr>
          <w:rFonts w:asciiTheme="majorBidi" w:hAnsiTheme="majorBidi" w:cstheme="majorBidi"/>
          <w:sz w:val="24"/>
          <w:szCs w:val="24"/>
        </w:rPr>
        <w:fldChar w:fldCharType="end"/>
      </w:r>
      <w:r w:rsidRPr="00AE6878">
        <w:rPr>
          <w:rFonts w:asciiTheme="majorBidi" w:hAnsiTheme="majorBidi" w:cstheme="majorBidi"/>
          <w:sz w:val="24"/>
          <w:szCs w:val="24"/>
          <w:lang w:eastAsia="fr-FR"/>
        </w:rPr>
        <w:fldChar w:fldCharType="begin"/>
      </w:r>
      <w:r w:rsidR="00A73468" w:rsidRPr="00AE6878">
        <w:rPr>
          <w:rFonts w:asciiTheme="majorBidi" w:hAnsiTheme="majorBidi" w:cstheme="majorBidi"/>
          <w:sz w:val="24"/>
          <w:szCs w:val="24"/>
          <w:lang w:eastAsia="fr-FR"/>
        </w:rPr>
        <w:instrText xml:space="preserve"> TOC \h \z \c "Figure (III." </w:instrText>
      </w:r>
      <w:r w:rsidRPr="00AE6878">
        <w:rPr>
          <w:rFonts w:asciiTheme="majorBidi" w:hAnsiTheme="majorBidi" w:cstheme="majorBidi"/>
          <w:sz w:val="24"/>
          <w:szCs w:val="24"/>
          <w:lang w:eastAsia="fr-FR"/>
        </w:rPr>
        <w:fldChar w:fldCharType="separate"/>
      </w:r>
      <w:hyperlink w:anchor="_Toc326803155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1) Architecture d’un Réseau de Neurone RBF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59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56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2) : Quelques fonctions radiales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0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57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3)  Carte representant les régions etudiée.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58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4) La courbe de la température moyenne en fonction du temps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59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5) Courbe de la température maximale en fonction du temps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3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0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6) Courbe de la température minimale en fonction du temps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3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r:id="rId13" w:anchor="_Toc326803161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7) répartition des données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3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2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8) variation de l'erreur en fonction de nombre du neurone dans le cas de 5 itérations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  <w:r w:rsidR="00390BD1" w:rsidRPr="00AE6878">
        <w:rPr>
          <w:rFonts w:asciiTheme="majorBidi" w:hAnsiTheme="majorBidi" w:cstheme="majorBidi"/>
          <w:sz w:val="24"/>
          <w:szCs w:val="24"/>
        </w:rPr>
        <w:t>5</w:t>
      </w:r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3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9) la réponse du système en rouge  et la valeur mesurée en bleu (5 itérations)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6</w:t>
        </w:r>
      </w:hyperlink>
      <w:r w:rsidR="00390BD1" w:rsidRPr="00AE6878">
        <w:rPr>
          <w:rFonts w:asciiTheme="majorBidi" w:hAnsiTheme="majorBidi" w:cstheme="majorBidi"/>
          <w:sz w:val="24"/>
          <w:szCs w:val="24"/>
        </w:rPr>
        <w:t>5</w:t>
      </w:r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4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10) variation de l'erreur en fonction de nombre du neurone dans le cas de l’espace    de  recherche (110)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5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11) la réponse du système en rouge  et la valeur mesurée en bleu (espace 10)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6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12) variation de l'erreur en fonction de nombre du neurone dans le cas de l’espace de recherche (1-50)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7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13) la réponse du système en rouge  et la valeur mesurée en bleu (espace 50)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8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14variation de l'erreur en fonction de nombre du neurone dans le cas de l’espace de recherche (1-100)</w:t>
        </w:r>
        <w:r w:rsidR="003D0349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8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69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15) la réponse du système en rouge  et la valeur mesurée en bleu (espace 100)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0529DA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>6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8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0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16) variation de l'erreur en fonction de nombre du neurone dans le cas de l’espace de recherche (1-5)</w:t>
        </w:r>
        <w:r w:rsidR="005B33EE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5B33EE" w:rsidRPr="00AE6878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5B33EE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 xml:space="preserve"> 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69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1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17) la réponse du système en rouge  et la valeur mesurée en bleu (espace 1-5)</w:t>
        </w:r>
        <w:r w:rsidR="005B33EE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5B33EE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69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2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18) variation de l'erreur en fonction de nombre du neurone dans le cas de l’espace de recherche (5-10)</w:t>
        </w:r>
        <w:r w:rsidR="005B33EE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5B33EE" w:rsidRPr="00AE6878">
          <w:rPr>
            <w:rStyle w:val="Lienhypertexte"/>
            <w:rFonts w:asciiTheme="majorBidi" w:hAnsiTheme="majorBidi" w:cstheme="majorBidi"/>
            <w:noProof/>
            <w:webHidden/>
            <w:sz w:val="24"/>
            <w:szCs w:val="24"/>
          </w:rPr>
          <w:tab/>
        </w:r>
        <w:r w:rsidR="005B33EE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 xml:space="preserve"> 7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0</w:t>
        </w:r>
      </w:hyperlink>
    </w:p>
    <w:p w:rsidR="00A73468" w:rsidRPr="00AE6878" w:rsidRDefault="00CF0710" w:rsidP="00C7747F">
      <w:pPr>
        <w:pStyle w:val="Tabledesillustrations"/>
        <w:tabs>
          <w:tab w:val="left" w:pos="7098"/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3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19) la réponse du système en rouge</w:t>
        </w:r>
        <w:r w:rsidR="00E34D4E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 xml:space="preserve">  et la valeur mesurée en bleu</w:t>
        </w:r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(espace 5-10)</w:t>
        </w:r>
        <w:r w:rsidR="00E34D4E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E34D4E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ab/>
          <w:t xml:space="preserve"> </w:t>
        </w:r>
      </w:hyperlink>
      <w:r w:rsidR="00E34D4E" w:rsidRPr="00AE6878">
        <w:rPr>
          <w:rFonts w:asciiTheme="majorBidi" w:hAnsiTheme="majorBidi" w:cstheme="majorBidi"/>
          <w:webHidden/>
          <w:sz w:val="24"/>
          <w:szCs w:val="24"/>
        </w:rPr>
        <w:t>7</w:t>
      </w:r>
      <w:r w:rsidR="00390BD1" w:rsidRPr="00AE6878">
        <w:rPr>
          <w:rFonts w:asciiTheme="majorBidi" w:hAnsiTheme="majorBidi" w:cstheme="majorBidi"/>
          <w:webHidden/>
          <w:sz w:val="24"/>
          <w:szCs w:val="24"/>
        </w:rPr>
        <w:t>0</w:t>
      </w:r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4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20) variation de l'erreur en fonction de nombre du neurone dans le cas de l’espace de recherche (10-50)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D11B80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D11B80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</w:t>
        </w:r>
      </w:hyperlink>
    </w:p>
    <w:p w:rsidR="00A73468" w:rsidRPr="00AE6878" w:rsidRDefault="00CF0710" w:rsidP="00C7747F">
      <w:pPr>
        <w:pStyle w:val="Tabledesillustrations"/>
        <w:tabs>
          <w:tab w:val="left" w:pos="6998"/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5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21) la réponse du système en rouge</w:t>
        </w:r>
        <w:r w:rsidR="00C9167E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 xml:space="preserve">  et la valeur mesurée en bleu</w:t>
        </w:r>
        <w:r w:rsid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 xml:space="preserve"> </w:t>
        </w:r>
        <w:r w:rsidR="00C9167E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(espace10-</w:t>
        </w:r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50)</w:t>
        </w:r>
        <w:r w:rsidR="00C9167E" w:rsidRPr="00AE6878">
          <w:rPr>
            <w:rFonts w:asciiTheme="majorBidi" w:hAnsiTheme="majorBidi" w:cstheme="majorBidi"/>
            <w:webHidden/>
            <w:sz w:val="24"/>
            <w:szCs w:val="24"/>
          </w:rPr>
          <w:t>…</w:t>
        </w:r>
        <w:r w:rsidR="00AE6878">
          <w:rPr>
            <w:rFonts w:asciiTheme="majorBidi" w:hAnsiTheme="majorBidi" w:cstheme="majorBidi"/>
            <w:webHidden/>
            <w:sz w:val="24"/>
            <w:szCs w:val="24"/>
          </w:rPr>
          <w:t>………………………………………………………………………………………….</w:t>
        </w:r>
        <w:r w:rsidR="00C9167E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1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6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22) variation de l'erreur en fonction de nombre du neurone dans le cas de l’espace de recherche (50-100)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5B33EE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33EE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7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 xml:space="preserve">Figure (III. 23) la réponse du système en rouge  </w:t>
        </w:r>
        <w:r w:rsid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 xml:space="preserve">et la valeur mesurée en bleu  </w:t>
        </w:r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 xml:space="preserve"> (espace 50-100)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5B33EE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33EE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2</w:t>
        </w:r>
      </w:hyperlink>
    </w:p>
    <w:p w:rsidR="00A73468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eastAsiaTheme="minorEastAsia" w:hAnsiTheme="majorBidi" w:cstheme="majorBidi"/>
          <w:noProof/>
          <w:sz w:val="24"/>
          <w:szCs w:val="24"/>
          <w:lang w:eastAsia="fr-FR"/>
        </w:rPr>
      </w:pPr>
      <w:hyperlink w:anchor="_Toc326803178" w:history="1">
        <w:r w:rsidR="00A73468" w:rsidRPr="00AE6878">
          <w:rPr>
            <w:rStyle w:val="Lienhypertexte"/>
            <w:rFonts w:asciiTheme="majorBidi" w:hAnsiTheme="majorBidi" w:cstheme="majorBidi"/>
            <w:noProof/>
            <w:sz w:val="24"/>
            <w:szCs w:val="24"/>
          </w:rPr>
          <w:t>Figure (III. 24) architecture estimé  du RNA(RBF)</w:t>
        </w:r>
        <w:r w:rsidR="000529DA" w:rsidRPr="00AE6878">
          <w:rPr>
            <w:rFonts w:asciiTheme="majorBidi" w:hAnsiTheme="majorBidi" w:cstheme="majorBidi"/>
            <w:webHidden/>
            <w:sz w:val="24"/>
            <w:szCs w:val="24"/>
          </w:rPr>
          <w:t xml:space="preserve"> </w:t>
        </w:r>
        <w:r w:rsidR="005B33EE" w:rsidRPr="00AE6878">
          <w:rPr>
            <w:rFonts w:asciiTheme="majorBidi" w:hAnsiTheme="majorBidi" w:cstheme="majorBidi"/>
            <w:webHidden/>
            <w:sz w:val="24"/>
            <w:szCs w:val="24"/>
          </w:rPr>
          <w:tab/>
        </w:r>
        <w:r w:rsidR="005B33EE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7</w:t>
        </w:r>
        <w:r w:rsidR="00390BD1" w:rsidRPr="00AE6878">
          <w:rPr>
            <w:rFonts w:asciiTheme="majorBidi" w:hAnsiTheme="majorBidi" w:cstheme="majorBidi"/>
            <w:noProof/>
            <w:webHidden/>
            <w:sz w:val="24"/>
            <w:szCs w:val="24"/>
          </w:rPr>
          <w:t>3</w:t>
        </w:r>
      </w:hyperlink>
    </w:p>
    <w:p w:rsidR="00C87829" w:rsidRPr="00AE6878" w:rsidRDefault="00CF0710" w:rsidP="00C7747F">
      <w:pPr>
        <w:pStyle w:val="Tabledesillustrations"/>
        <w:tabs>
          <w:tab w:val="right" w:leader="dot" w:pos="9060"/>
        </w:tabs>
        <w:rPr>
          <w:rFonts w:asciiTheme="majorBidi" w:hAnsiTheme="majorBidi" w:cstheme="majorBidi"/>
          <w:sz w:val="24"/>
          <w:szCs w:val="24"/>
        </w:rPr>
      </w:pPr>
      <w:r w:rsidRPr="00AE6878">
        <w:rPr>
          <w:rFonts w:asciiTheme="majorBidi" w:hAnsiTheme="majorBidi" w:cstheme="majorBidi"/>
          <w:sz w:val="24"/>
          <w:szCs w:val="24"/>
        </w:rPr>
        <w:fldChar w:fldCharType="end"/>
      </w:r>
      <w:r w:rsidR="00C87829" w:rsidRPr="00AE6878">
        <w:rPr>
          <w:rFonts w:asciiTheme="majorBidi" w:hAnsiTheme="majorBidi" w:cstheme="majorBidi"/>
          <w:sz w:val="24"/>
          <w:szCs w:val="24"/>
        </w:rPr>
        <w:t xml:space="preserve"> Figure(III.25) architecture estimé  du RNA(RBF)</w:t>
      </w:r>
      <w:r w:rsidR="00C87829" w:rsidRPr="00AE6878">
        <w:rPr>
          <w:rFonts w:asciiTheme="majorBidi" w:hAnsiTheme="majorBidi" w:cstheme="majorBidi"/>
          <w:webHidden/>
          <w:sz w:val="24"/>
          <w:szCs w:val="24"/>
        </w:rPr>
        <w:t xml:space="preserve"> </w:t>
      </w:r>
      <w:r w:rsidR="005B33EE" w:rsidRPr="00AE6878">
        <w:rPr>
          <w:rFonts w:asciiTheme="majorBidi" w:hAnsiTheme="majorBidi" w:cstheme="majorBidi"/>
          <w:webHidden/>
          <w:sz w:val="24"/>
          <w:szCs w:val="24"/>
        </w:rPr>
        <w:tab/>
        <w:t>7</w:t>
      </w:r>
      <w:r w:rsidR="00390BD1" w:rsidRPr="00AE6878">
        <w:rPr>
          <w:rFonts w:asciiTheme="majorBidi" w:hAnsiTheme="majorBidi" w:cstheme="majorBidi"/>
          <w:webHidden/>
          <w:sz w:val="24"/>
          <w:szCs w:val="24"/>
        </w:rPr>
        <w:t>3</w:t>
      </w:r>
    </w:p>
    <w:p w:rsidR="00A73468" w:rsidRPr="00AE6878" w:rsidRDefault="00A73468" w:rsidP="00C7747F">
      <w:pPr>
        <w:rPr>
          <w:rFonts w:asciiTheme="majorBidi" w:hAnsiTheme="majorBidi" w:cstheme="majorBidi"/>
          <w:sz w:val="24"/>
          <w:szCs w:val="24"/>
          <w:lang w:eastAsia="en-US"/>
        </w:rPr>
      </w:pPr>
    </w:p>
    <w:sectPr w:rsidR="00A73468" w:rsidRPr="00AE6878" w:rsidSect="00C7747F">
      <w:headerReference w:type="default" r:id="rId14"/>
      <w:footerReference w:type="default" r:id="rId15"/>
      <w:pgSz w:w="11906" w:h="16838"/>
      <w:pgMar w:top="1418" w:right="1418" w:bottom="1418" w:left="1418" w:header="709" w:footer="709" w:gutter="0"/>
      <w:pgNumType w:fmt="upperRoman" w:start="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155" w:rsidRDefault="009C1155" w:rsidP="00EE7C92">
      <w:pPr>
        <w:spacing w:after="0" w:line="240" w:lineRule="auto"/>
      </w:pPr>
      <w:r>
        <w:separator/>
      </w:r>
    </w:p>
  </w:endnote>
  <w:endnote w:type="continuationSeparator" w:id="1">
    <w:p w:rsidR="009C1155" w:rsidRDefault="009C1155" w:rsidP="00EE7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019B" w:rsidRDefault="000A019B" w:rsidP="000A019B">
    <w:pPr>
      <w:pStyle w:val="Pieddepage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Liste des figures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 </w:t>
    </w:r>
    <w:r w:rsidR="00CF0710" w:rsidRPr="000A019B">
      <w:rPr>
        <w:b/>
        <w:bCs/>
        <w:sz w:val="24"/>
        <w:szCs w:val="24"/>
      </w:rPr>
      <w:fldChar w:fldCharType="begin"/>
    </w:r>
    <w:r w:rsidRPr="000A019B">
      <w:rPr>
        <w:b/>
        <w:bCs/>
        <w:sz w:val="24"/>
        <w:szCs w:val="24"/>
      </w:rPr>
      <w:instrText xml:space="preserve"> PAGE   \* MERGEFORMAT </w:instrText>
    </w:r>
    <w:r w:rsidR="00CF0710" w:rsidRPr="000A019B">
      <w:rPr>
        <w:b/>
        <w:bCs/>
        <w:sz w:val="24"/>
        <w:szCs w:val="24"/>
      </w:rPr>
      <w:fldChar w:fldCharType="separate"/>
    </w:r>
    <w:r w:rsidR="00C7747F" w:rsidRPr="00C7747F">
      <w:rPr>
        <w:rFonts w:asciiTheme="majorHAnsi" w:hAnsiTheme="majorHAnsi"/>
        <w:b/>
        <w:bCs/>
        <w:noProof/>
        <w:sz w:val="24"/>
        <w:szCs w:val="24"/>
      </w:rPr>
      <w:t>V</w:t>
    </w:r>
    <w:r w:rsidR="00CF0710" w:rsidRPr="000A019B">
      <w:rPr>
        <w:b/>
        <w:bCs/>
        <w:sz w:val="24"/>
        <w:szCs w:val="24"/>
      </w:rPr>
      <w:fldChar w:fldCharType="end"/>
    </w:r>
  </w:p>
  <w:p w:rsidR="000A019B" w:rsidRDefault="000A019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155" w:rsidRDefault="009C1155" w:rsidP="00EE7C92">
      <w:pPr>
        <w:spacing w:after="0" w:line="240" w:lineRule="auto"/>
      </w:pPr>
      <w:r>
        <w:separator/>
      </w:r>
    </w:p>
  </w:footnote>
  <w:footnote w:type="continuationSeparator" w:id="1">
    <w:p w:rsidR="009C1155" w:rsidRDefault="009C1155" w:rsidP="00EE7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bCs/>
        <w:sz w:val="36"/>
        <w:szCs w:val="36"/>
      </w:rPr>
      <w:alias w:val="Titre"/>
      <w:id w:val="77738743"/>
      <w:placeholder>
        <w:docPart w:val="C0870D271EC94E91A4A6B0D5555347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0A019B" w:rsidRPr="002301B8" w:rsidRDefault="000A019B" w:rsidP="000A019B">
        <w:pPr>
          <w:pStyle w:val="En-tt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</w:pPr>
        <w:r w:rsidRPr="002301B8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___________________</w:t>
        </w:r>
        <w:r w:rsidR="002301B8" w:rsidRPr="002301B8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_________</w:t>
        </w:r>
        <w:r w:rsidR="002301B8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_______</w:t>
        </w:r>
        <w:r w:rsidR="002301B8" w:rsidRPr="002301B8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______</w:t>
        </w:r>
        <w:r w:rsidRPr="002301B8">
          <w:rPr>
            <w:rFonts w:asciiTheme="majorHAnsi" w:eastAsiaTheme="majorEastAsia" w:hAnsiTheme="majorHAnsi" w:cstheme="majorBidi"/>
            <w:b/>
            <w:bCs/>
            <w:sz w:val="36"/>
            <w:szCs w:val="36"/>
          </w:rPr>
          <w:t>______ Liste des figures</w:t>
        </w:r>
      </w:p>
    </w:sdtContent>
  </w:sdt>
  <w:p w:rsidR="000A019B" w:rsidRDefault="000A019B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62466"/>
  </w:hdrShapeDefaults>
  <w:footnotePr>
    <w:footnote w:id="0"/>
    <w:footnote w:id="1"/>
  </w:footnotePr>
  <w:endnotePr>
    <w:endnote w:id="0"/>
    <w:endnote w:id="1"/>
  </w:endnotePr>
  <w:compat/>
  <w:rsids>
    <w:rsidRoot w:val="00EF250C"/>
    <w:rsid w:val="00007FF2"/>
    <w:rsid w:val="00030C46"/>
    <w:rsid w:val="0003283B"/>
    <w:rsid w:val="00042400"/>
    <w:rsid w:val="00051081"/>
    <w:rsid w:val="000529DA"/>
    <w:rsid w:val="00053911"/>
    <w:rsid w:val="00053A69"/>
    <w:rsid w:val="000611C5"/>
    <w:rsid w:val="000620E1"/>
    <w:rsid w:val="00063438"/>
    <w:rsid w:val="00066129"/>
    <w:rsid w:val="00071E39"/>
    <w:rsid w:val="00076EFE"/>
    <w:rsid w:val="00087916"/>
    <w:rsid w:val="00094BEF"/>
    <w:rsid w:val="000A019B"/>
    <w:rsid w:val="000C182B"/>
    <w:rsid w:val="000C55A6"/>
    <w:rsid w:val="00107000"/>
    <w:rsid w:val="001115FD"/>
    <w:rsid w:val="00116D78"/>
    <w:rsid w:val="00166D81"/>
    <w:rsid w:val="0016762C"/>
    <w:rsid w:val="001732B0"/>
    <w:rsid w:val="00176DE2"/>
    <w:rsid w:val="001848C2"/>
    <w:rsid w:val="00192013"/>
    <w:rsid w:val="00193CD3"/>
    <w:rsid w:val="001A6F73"/>
    <w:rsid w:val="001C048B"/>
    <w:rsid w:val="001C1D57"/>
    <w:rsid w:val="001C527F"/>
    <w:rsid w:val="001C5AE6"/>
    <w:rsid w:val="001C7A2A"/>
    <w:rsid w:val="001D7BD4"/>
    <w:rsid w:val="001E3F0C"/>
    <w:rsid w:val="002220CE"/>
    <w:rsid w:val="00224A5D"/>
    <w:rsid w:val="002301B8"/>
    <w:rsid w:val="00233936"/>
    <w:rsid w:val="00234FF4"/>
    <w:rsid w:val="0024448F"/>
    <w:rsid w:val="002515EC"/>
    <w:rsid w:val="00261061"/>
    <w:rsid w:val="002832C6"/>
    <w:rsid w:val="00294BD4"/>
    <w:rsid w:val="002B185B"/>
    <w:rsid w:val="002B5C46"/>
    <w:rsid w:val="002C3AC9"/>
    <w:rsid w:val="002D196B"/>
    <w:rsid w:val="002E3DE7"/>
    <w:rsid w:val="002F1811"/>
    <w:rsid w:val="002F41BF"/>
    <w:rsid w:val="002F5602"/>
    <w:rsid w:val="002F7956"/>
    <w:rsid w:val="00305A01"/>
    <w:rsid w:val="003124BB"/>
    <w:rsid w:val="00324920"/>
    <w:rsid w:val="00347D36"/>
    <w:rsid w:val="00371365"/>
    <w:rsid w:val="00375C42"/>
    <w:rsid w:val="0038454F"/>
    <w:rsid w:val="00385B0E"/>
    <w:rsid w:val="00390BD1"/>
    <w:rsid w:val="00393415"/>
    <w:rsid w:val="003A2766"/>
    <w:rsid w:val="003D0349"/>
    <w:rsid w:val="003D0B04"/>
    <w:rsid w:val="003E581D"/>
    <w:rsid w:val="00413072"/>
    <w:rsid w:val="004216A4"/>
    <w:rsid w:val="00423C93"/>
    <w:rsid w:val="00433C01"/>
    <w:rsid w:val="00441D7F"/>
    <w:rsid w:val="0044623D"/>
    <w:rsid w:val="00447306"/>
    <w:rsid w:val="004503CE"/>
    <w:rsid w:val="00472E53"/>
    <w:rsid w:val="004766C5"/>
    <w:rsid w:val="00487DB3"/>
    <w:rsid w:val="004908A8"/>
    <w:rsid w:val="00491DFB"/>
    <w:rsid w:val="00497CBD"/>
    <w:rsid w:val="004A0A98"/>
    <w:rsid w:val="004A1870"/>
    <w:rsid w:val="004E22DE"/>
    <w:rsid w:val="00507015"/>
    <w:rsid w:val="00524730"/>
    <w:rsid w:val="00526B6D"/>
    <w:rsid w:val="005277F5"/>
    <w:rsid w:val="0053256C"/>
    <w:rsid w:val="00532E91"/>
    <w:rsid w:val="005340CC"/>
    <w:rsid w:val="00536BC0"/>
    <w:rsid w:val="00575A4A"/>
    <w:rsid w:val="005828EA"/>
    <w:rsid w:val="00582BC0"/>
    <w:rsid w:val="00583257"/>
    <w:rsid w:val="0059274A"/>
    <w:rsid w:val="00597A53"/>
    <w:rsid w:val="005B33EE"/>
    <w:rsid w:val="005B69EF"/>
    <w:rsid w:val="005E707C"/>
    <w:rsid w:val="005F4E7E"/>
    <w:rsid w:val="00605989"/>
    <w:rsid w:val="00606A2E"/>
    <w:rsid w:val="00607AE6"/>
    <w:rsid w:val="00624EEA"/>
    <w:rsid w:val="00624FC3"/>
    <w:rsid w:val="006359D6"/>
    <w:rsid w:val="00647A61"/>
    <w:rsid w:val="00647C3F"/>
    <w:rsid w:val="00665682"/>
    <w:rsid w:val="00691889"/>
    <w:rsid w:val="00694707"/>
    <w:rsid w:val="006B3E83"/>
    <w:rsid w:val="006F04FB"/>
    <w:rsid w:val="006F7A07"/>
    <w:rsid w:val="00717ADE"/>
    <w:rsid w:val="00722C28"/>
    <w:rsid w:val="007430E4"/>
    <w:rsid w:val="007518D2"/>
    <w:rsid w:val="00752429"/>
    <w:rsid w:val="00757F54"/>
    <w:rsid w:val="007640D3"/>
    <w:rsid w:val="007758D8"/>
    <w:rsid w:val="00781B60"/>
    <w:rsid w:val="00782F97"/>
    <w:rsid w:val="00787447"/>
    <w:rsid w:val="00796D86"/>
    <w:rsid w:val="007C6706"/>
    <w:rsid w:val="007D5DF2"/>
    <w:rsid w:val="007E6231"/>
    <w:rsid w:val="007F0806"/>
    <w:rsid w:val="00802B47"/>
    <w:rsid w:val="0080687C"/>
    <w:rsid w:val="00816483"/>
    <w:rsid w:val="00853551"/>
    <w:rsid w:val="00875C79"/>
    <w:rsid w:val="0089309B"/>
    <w:rsid w:val="008A23A8"/>
    <w:rsid w:val="008C30C3"/>
    <w:rsid w:val="008C3F67"/>
    <w:rsid w:val="008D15F0"/>
    <w:rsid w:val="008E3EC2"/>
    <w:rsid w:val="008E6C4E"/>
    <w:rsid w:val="009232D9"/>
    <w:rsid w:val="00925666"/>
    <w:rsid w:val="00937395"/>
    <w:rsid w:val="00943C6C"/>
    <w:rsid w:val="00961D26"/>
    <w:rsid w:val="00964139"/>
    <w:rsid w:val="00980FEF"/>
    <w:rsid w:val="00981828"/>
    <w:rsid w:val="009862E2"/>
    <w:rsid w:val="009A0695"/>
    <w:rsid w:val="009A6801"/>
    <w:rsid w:val="009C1155"/>
    <w:rsid w:val="009C627E"/>
    <w:rsid w:val="009E7858"/>
    <w:rsid w:val="009E7B8A"/>
    <w:rsid w:val="00A04C9B"/>
    <w:rsid w:val="00A1662B"/>
    <w:rsid w:val="00A32CBE"/>
    <w:rsid w:val="00A404D0"/>
    <w:rsid w:val="00A479A5"/>
    <w:rsid w:val="00A510CE"/>
    <w:rsid w:val="00A55D69"/>
    <w:rsid w:val="00A619DB"/>
    <w:rsid w:val="00A63A51"/>
    <w:rsid w:val="00A6480F"/>
    <w:rsid w:val="00A73468"/>
    <w:rsid w:val="00A73B50"/>
    <w:rsid w:val="00A74AAF"/>
    <w:rsid w:val="00A823AC"/>
    <w:rsid w:val="00A85A98"/>
    <w:rsid w:val="00A872DF"/>
    <w:rsid w:val="00A96149"/>
    <w:rsid w:val="00AA76B3"/>
    <w:rsid w:val="00AA78F9"/>
    <w:rsid w:val="00AB1E96"/>
    <w:rsid w:val="00AB68DD"/>
    <w:rsid w:val="00AC097D"/>
    <w:rsid w:val="00AD49F8"/>
    <w:rsid w:val="00AE30F4"/>
    <w:rsid w:val="00AE6878"/>
    <w:rsid w:val="00AE70EB"/>
    <w:rsid w:val="00AF334B"/>
    <w:rsid w:val="00B12BA3"/>
    <w:rsid w:val="00B170C5"/>
    <w:rsid w:val="00B25B9F"/>
    <w:rsid w:val="00B34C14"/>
    <w:rsid w:val="00B36FD4"/>
    <w:rsid w:val="00B44A00"/>
    <w:rsid w:val="00B747B5"/>
    <w:rsid w:val="00B75279"/>
    <w:rsid w:val="00B75543"/>
    <w:rsid w:val="00B803A2"/>
    <w:rsid w:val="00B85A06"/>
    <w:rsid w:val="00BA3237"/>
    <w:rsid w:val="00BC4F52"/>
    <w:rsid w:val="00BC7E70"/>
    <w:rsid w:val="00BE1975"/>
    <w:rsid w:val="00BE3C2F"/>
    <w:rsid w:val="00BE4250"/>
    <w:rsid w:val="00BE4629"/>
    <w:rsid w:val="00BE7CF8"/>
    <w:rsid w:val="00C114C8"/>
    <w:rsid w:val="00C138FD"/>
    <w:rsid w:val="00C1657E"/>
    <w:rsid w:val="00C17253"/>
    <w:rsid w:val="00C37F7C"/>
    <w:rsid w:val="00C43C48"/>
    <w:rsid w:val="00C60F6A"/>
    <w:rsid w:val="00C7607F"/>
    <w:rsid w:val="00C7747F"/>
    <w:rsid w:val="00C81B47"/>
    <w:rsid w:val="00C8610F"/>
    <w:rsid w:val="00C87829"/>
    <w:rsid w:val="00C9167E"/>
    <w:rsid w:val="00C91C65"/>
    <w:rsid w:val="00C957CB"/>
    <w:rsid w:val="00C95DB1"/>
    <w:rsid w:val="00CA62EB"/>
    <w:rsid w:val="00CD4953"/>
    <w:rsid w:val="00CE463D"/>
    <w:rsid w:val="00CF0710"/>
    <w:rsid w:val="00D11B80"/>
    <w:rsid w:val="00D1451F"/>
    <w:rsid w:val="00D3071D"/>
    <w:rsid w:val="00D32DBB"/>
    <w:rsid w:val="00D5182A"/>
    <w:rsid w:val="00D538A2"/>
    <w:rsid w:val="00D608F0"/>
    <w:rsid w:val="00D659D5"/>
    <w:rsid w:val="00D85286"/>
    <w:rsid w:val="00DA23A3"/>
    <w:rsid w:val="00DA730C"/>
    <w:rsid w:val="00DC5A88"/>
    <w:rsid w:val="00DC6C75"/>
    <w:rsid w:val="00DD6AE8"/>
    <w:rsid w:val="00DF3AB0"/>
    <w:rsid w:val="00E137AC"/>
    <w:rsid w:val="00E347BD"/>
    <w:rsid w:val="00E34D4E"/>
    <w:rsid w:val="00E45B53"/>
    <w:rsid w:val="00E47FD5"/>
    <w:rsid w:val="00E53DF6"/>
    <w:rsid w:val="00E5630F"/>
    <w:rsid w:val="00E72CE4"/>
    <w:rsid w:val="00E82171"/>
    <w:rsid w:val="00E84E28"/>
    <w:rsid w:val="00E90F78"/>
    <w:rsid w:val="00E94431"/>
    <w:rsid w:val="00EA4AE0"/>
    <w:rsid w:val="00EA53B2"/>
    <w:rsid w:val="00EC29B2"/>
    <w:rsid w:val="00EC36C0"/>
    <w:rsid w:val="00EC5B6D"/>
    <w:rsid w:val="00EC5CC6"/>
    <w:rsid w:val="00ED332F"/>
    <w:rsid w:val="00ED5A0B"/>
    <w:rsid w:val="00ED68F5"/>
    <w:rsid w:val="00EE6E5D"/>
    <w:rsid w:val="00EE7C92"/>
    <w:rsid w:val="00EF250C"/>
    <w:rsid w:val="00EF537B"/>
    <w:rsid w:val="00F02DB8"/>
    <w:rsid w:val="00F15E0A"/>
    <w:rsid w:val="00F175ED"/>
    <w:rsid w:val="00F22B3F"/>
    <w:rsid w:val="00F33195"/>
    <w:rsid w:val="00F35D88"/>
    <w:rsid w:val="00F42CEA"/>
    <w:rsid w:val="00F53D66"/>
    <w:rsid w:val="00F5484D"/>
    <w:rsid w:val="00F84F93"/>
    <w:rsid w:val="00F858F8"/>
    <w:rsid w:val="00F93CE6"/>
    <w:rsid w:val="00FC07DA"/>
    <w:rsid w:val="00FC124F"/>
    <w:rsid w:val="00FC1300"/>
    <w:rsid w:val="00FC4E3E"/>
    <w:rsid w:val="00FD1468"/>
    <w:rsid w:val="00FD2380"/>
    <w:rsid w:val="00FD34FE"/>
    <w:rsid w:val="00FE5F37"/>
    <w:rsid w:val="00FE76A3"/>
    <w:rsid w:val="00FF2CB4"/>
    <w:rsid w:val="00FF5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50C"/>
    <w:pPr>
      <w:spacing w:after="200" w:line="276" w:lineRule="auto"/>
    </w:pPr>
    <w:rPr>
      <w:rFonts w:eastAsia="Times New Roman"/>
      <w:sz w:val="22"/>
      <w:szCs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A85A98"/>
    <w:pPr>
      <w:keepNext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5340CC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5340CC"/>
    <w:pPr>
      <w:keepNext/>
      <w:keepLines/>
      <w:spacing w:before="200" w:after="0"/>
      <w:outlineLvl w:val="2"/>
    </w:pPr>
    <w:rPr>
      <w:rFonts w:ascii="Cambria" w:hAnsi="Cambria" w:cs="Times New Roman"/>
      <w:b/>
      <w:bCs/>
      <w:color w:val="4F81BD"/>
      <w:lang w:eastAsia="en-US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5340CC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lang w:eastAsia="en-US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5340CC"/>
    <w:pPr>
      <w:keepNext/>
      <w:keepLines/>
      <w:spacing w:before="200" w:after="0"/>
      <w:outlineLvl w:val="4"/>
    </w:pPr>
    <w:rPr>
      <w:rFonts w:ascii="Cambria" w:hAnsi="Cambria" w:cs="Times New Roman"/>
      <w:color w:val="243F60"/>
      <w:lang w:eastAsia="en-US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5340CC"/>
    <w:pPr>
      <w:keepNext/>
      <w:keepLines/>
      <w:spacing w:before="200" w:after="0"/>
      <w:outlineLvl w:val="5"/>
    </w:pPr>
    <w:rPr>
      <w:rFonts w:ascii="Cambria" w:hAnsi="Cambria" w:cs="Times New Roman"/>
      <w:i/>
      <w:iCs/>
      <w:color w:val="243F60"/>
      <w:lang w:eastAsia="en-US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5340CC"/>
    <w:pPr>
      <w:keepNext/>
      <w:keepLines/>
      <w:spacing w:before="200" w:after="0"/>
      <w:outlineLvl w:val="6"/>
    </w:pPr>
    <w:rPr>
      <w:rFonts w:ascii="Cambria" w:hAnsi="Cambria" w:cs="Times New Roman"/>
      <w:i/>
      <w:iCs/>
      <w:color w:val="404040"/>
      <w:lang w:eastAsia="en-US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5340CC"/>
    <w:pPr>
      <w:keepNext/>
      <w:keepLines/>
      <w:spacing w:before="200" w:after="0"/>
      <w:outlineLvl w:val="7"/>
    </w:pPr>
    <w:rPr>
      <w:rFonts w:ascii="Cambria" w:hAnsi="Cambria" w:cs="Times New Roman"/>
      <w:color w:val="404040"/>
      <w:sz w:val="20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5340CC"/>
    <w:pPr>
      <w:keepNext/>
      <w:keepLines/>
      <w:spacing w:before="200" w:after="0"/>
      <w:outlineLvl w:val="8"/>
    </w:pPr>
    <w:rPr>
      <w:rFonts w:ascii="Cambria" w:hAnsi="Cambria" w:cs="Times New Roman"/>
      <w:i/>
      <w:iCs/>
      <w:color w:val="404040"/>
      <w:sz w:val="20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E7C92"/>
    <w:rPr>
      <w:rFonts w:eastAsia="Times New Roman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EE7C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E7C92"/>
    <w:rPr>
      <w:rFonts w:eastAsia="Times New Roman"/>
      <w:lang w:eastAsia="fr-FR"/>
    </w:rPr>
  </w:style>
  <w:style w:type="paragraph" w:customStyle="1" w:styleId="Default">
    <w:name w:val="Default"/>
    <w:rsid w:val="00A619DB"/>
    <w:pPr>
      <w:autoSpaceDE w:val="0"/>
      <w:autoSpaceDN w:val="0"/>
      <w:adjustRightInd w:val="0"/>
    </w:pPr>
    <w:rPr>
      <w:rFonts w:ascii="Arial" w:hAnsi="Arial"/>
      <w:color w:val="000000"/>
      <w:sz w:val="24"/>
      <w:szCs w:val="24"/>
      <w:lang w:val="en-US" w:eastAsia="en-US"/>
    </w:rPr>
  </w:style>
  <w:style w:type="paragraph" w:customStyle="1" w:styleId="TitreNiveau2">
    <w:name w:val="Titre_Niveau_2"/>
    <w:basedOn w:val="Default"/>
    <w:next w:val="Default"/>
    <w:uiPriority w:val="99"/>
    <w:rsid w:val="00A619DB"/>
    <w:rPr>
      <w:color w:val="auto"/>
    </w:rPr>
  </w:style>
  <w:style w:type="character" w:customStyle="1" w:styleId="apple-style-span">
    <w:name w:val="apple-style-span"/>
    <w:basedOn w:val="Policepardfaut"/>
    <w:rsid w:val="00CE463D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52429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52429"/>
    <w:rPr>
      <w:rFonts w:eastAsia="Times New Roman"/>
      <w:lang w:val="fr-FR"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752429"/>
    <w:rPr>
      <w:vertAlign w:val="superscript"/>
    </w:rPr>
  </w:style>
  <w:style w:type="character" w:styleId="Lienhypertexte">
    <w:name w:val="Hyperlink"/>
    <w:basedOn w:val="Policepardfaut"/>
    <w:uiPriority w:val="99"/>
    <w:unhideWhenUsed/>
    <w:rsid w:val="00752429"/>
    <w:rPr>
      <w:color w:val="0000FF"/>
      <w:u w:val="single"/>
    </w:rPr>
  </w:style>
  <w:style w:type="character" w:customStyle="1" w:styleId="apple-converted-space">
    <w:name w:val="apple-converted-space"/>
    <w:basedOn w:val="Policepardfaut"/>
    <w:rsid w:val="00066129"/>
  </w:style>
  <w:style w:type="paragraph" w:customStyle="1" w:styleId="Pa4">
    <w:name w:val="Pa4"/>
    <w:basedOn w:val="Default"/>
    <w:next w:val="Default"/>
    <w:uiPriority w:val="99"/>
    <w:rsid w:val="00F858F8"/>
    <w:pPr>
      <w:spacing w:line="361" w:lineRule="atLeast"/>
    </w:pPr>
    <w:rPr>
      <w:rFonts w:ascii="Myriad Pro" w:hAnsi="Myriad Pro"/>
      <w:color w:val="auto"/>
    </w:rPr>
  </w:style>
  <w:style w:type="paragraph" w:customStyle="1" w:styleId="Pa12">
    <w:name w:val="Pa12"/>
    <w:basedOn w:val="Default"/>
    <w:next w:val="Default"/>
    <w:uiPriority w:val="99"/>
    <w:rsid w:val="00F858F8"/>
    <w:pPr>
      <w:spacing w:line="261" w:lineRule="atLeast"/>
    </w:pPr>
    <w:rPr>
      <w:rFonts w:ascii="Myriad Pro" w:hAnsi="Myriad Pro"/>
      <w:color w:val="auto"/>
    </w:rPr>
  </w:style>
  <w:style w:type="character" w:customStyle="1" w:styleId="A5">
    <w:name w:val="A5"/>
    <w:uiPriority w:val="99"/>
    <w:rsid w:val="00F858F8"/>
    <w:rPr>
      <w:rFonts w:cs="Myriad Pro Cond"/>
      <w:color w:val="000000"/>
      <w:sz w:val="15"/>
      <w:szCs w:val="15"/>
    </w:rPr>
  </w:style>
  <w:style w:type="paragraph" w:customStyle="1" w:styleId="Pa14">
    <w:name w:val="Pa14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paragraph" w:customStyle="1" w:styleId="Pa15">
    <w:name w:val="Pa15"/>
    <w:basedOn w:val="Default"/>
    <w:next w:val="Default"/>
    <w:uiPriority w:val="99"/>
    <w:rsid w:val="00F858F8"/>
    <w:pPr>
      <w:spacing w:line="261" w:lineRule="atLeast"/>
    </w:pPr>
    <w:rPr>
      <w:rFonts w:ascii="Myriad Pro Cond" w:hAnsi="Myriad Pro Cond"/>
      <w:color w:val="auto"/>
    </w:rPr>
  </w:style>
  <w:style w:type="character" w:customStyle="1" w:styleId="A0">
    <w:name w:val="A0"/>
    <w:uiPriority w:val="99"/>
    <w:rsid w:val="00F15E0A"/>
    <w:rPr>
      <w:rFonts w:cs="Adobe Caslon Pro Bold"/>
      <w:b/>
      <w:bCs/>
      <w:color w:val="000000"/>
      <w:sz w:val="48"/>
      <w:szCs w:val="48"/>
    </w:rPr>
  </w:style>
  <w:style w:type="paragraph" w:styleId="Sansinterligne">
    <w:name w:val="No Spacing"/>
    <w:uiPriority w:val="1"/>
    <w:qFormat/>
    <w:rsid w:val="00536BC0"/>
    <w:pPr>
      <w:bidi/>
    </w:pPr>
    <w:rPr>
      <w:rFonts w:eastAsia="Times New Roman"/>
      <w:sz w:val="22"/>
      <w:szCs w:val="22"/>
      <w:lang w:val="en-US" w:eastAsia="en-US"/>
    </w:rPr>
  </w:style>
  <w:style w:type="table" w:styleId="Grilledutableau">
    <w:name w:val="Table Grid"/>
    <w:basedOn w:val="TableauNormal"/>
    <w:uiPriority w:val="59"/>
    <w:rsid w:val="00536BC0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gende">
    <w:name w:val="caption"/>
    <w:basedOn w:val="Normal"/>
    <w:next w:val="Normal"/>
    <w:uiPriority w:val="35"/>
    <w:unhideWhenUsed/>
    <w:qFormat/>
    <w:rsid w:val="00C114C8"/>
    <w:rPr>
      <w:b/>
      <w:bCs/>
      <w:sz w:val="20"/>
      <w:szCs w:val="20"/>
    </w:rPr>
  </w:style>
  <w:style w:type="table" w:customStyle="1" w:styleId="21">
    <w:name w:val="قائمة متوسطة 21"/>
    <w:basedOn w:val="TableauNormal"/>
    <w:uiPriority w:val="66"/>
    <w:rsid w:val="0044623D"/>
    <w:rPr>
      <w:rFonts w:ascii="Cambria" w:eastAsia="Times New Roman" w:hAnsi="Cambria" w:cs="Times New Roman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A85A98"/>
    <w:rPr>
      <w:rFonts w:ascii="Cambria" w:eastAsia="Times New Roman" w:hAnsi="Cambria" w:cs="Times New Roman"/>
      <w:b/>
      <w:bCs/>
      <w:color w:val="365F91"/>
      <w:sz w:val="28"/>
      <w:szCs w:val="28"/>
      <w:lang w:val="fr-FR" w:eastAsia="fr-FR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A85A98"/>
    <w:pPr>
      <w:bidi/>
      <w:outlineLvl w:val="9"/>
    </w:pPr>
    <w:rPr>
      <w:lang w:val="en-US"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85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85A98"/>
    <w:rPr>
      <w:rFonts w:ascii="Tahoma" w:eastAsia="Times New Roman" w:hAnsi="Tahoma" w:cs="Tahoma"/>
      <w:sz w:val="16"/>
      <w:szCs w:val="16"/>
      <w:lang w:val="fr-FR" w:eastAsia="fr-FR"/>
    </w:rPr>
  </w:style>
  <w:style w:type="paragraph" w:styleId="TM1">
    <w:name w:val="toc 1"/>
    <w:aliases w:val="sommaire chapitre 1"/>
    <w:basedOn w:val="Normal"/>
    <w:next w:val="Normal"/>
    <w:autoRedefine/>
    <w:uiPriority w:val="39"/>
    <w:unhideWhenUsed/>
    <w:rsid w:val="00063438"/>
    <w:pPr>
      <w:tabs>
        <w:tab w:val="right" w:leader="dot" w:pos="9062"/>
      </w:tabs>
      <w:spacing w:after="100"/>
      <w:jc w:val="both"/>
    </w:pPr>
    <w:rPr>
      <w:noProof/>
    </w:rPr>
  </w:style>
  <w:style w:type="table" w:customStyle="1" w:styleId="1">
    <w:name w:val="تظليل ملون1"/>
    <w:basedOn w:val="TableauNormal"/>
    <w:uiPriority w:val="71"/>
    <w:rsid w:val="00491DFB"/>
    <w:rPr>
      <w:color w:val="000000"/>
    </w:rPr>
    <w:tblPr>
      <w:tblStyleRowBandSize w:val="1"/>
      <w:tblStyleColBandSize w:val="1"/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Paragraphedeliste">
    <w:name w:val="List Paragraph"/>
    <w:basedOn w:val="Normal"/>
    <w:uiPriority w:val="34"/>
    <w:qFormat/>
    <w:rsid w:val="00AD49F8"/>
    <w:pPr>
      <w:ind w:left="720"/>
      <w:contextualSpacing/>
    </w:pPr>
  </w:style>
  <w:style w:type="paragraph" w:styleId="Notedefin">
    <w:name w:val="endnote text"/>
    <w:basedOn w:val="Normal"/>
    <w:link w:val="NotedefinCar"/>
    <w:uiPriority w:val="99"/>
    <w:semiHidden/>
    <w:unhideWhenUsed/>
    <w:rsid w:val="00324920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324920"/>
    <w:rPr>
      <w:rFonts w:eastAsia="Times New Roman"/>
      <w:lang w:val="fr-FR" w:eastAsia="fr-FR"/>
    </w:rPr>
  </w:style>
  <w:style w:type="character" w:styleId="Appeldenotedefin">
    <w:name w:val="endnote reference"/>
    <w:basedOn w:val="Policepardfaut"/>
    <w:uiPriority w:val="99"/>
    <w:semiHidden/>
    <w:unhideWhenUsed/>
    <w:rsid w:val="00324920"/>
    <w:rPr>
      <w:vertAlign w:val="superscript"/>
    </w:rPr>
  </w:style>
  <w:style w:type="paragraph" w:styleId="TM2">
    <w:name w:val="toc 2"/>
    <w:basedOn w:val="Normal"/>
    <w:next w:val="Normal"/>
    <w:autoRedefine/>
    <w:uiPriority w:val="39"/>
    <w:unhideWhenUsed/>
    <w:rsid w:val="00757F54"/>
    <w:pPr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757F54"/>
    <w:pPr>
      <w:ind w:left="440"/>
    </w:pPr>
  </w:style>
  <w:style w:type="paragraph" w:styleId="TM4">
    <w:name w:val="toc 4"/>
    <w:basedOn w:val="Normal"/>
    <w:next w:val="Normal"/>
    <w:autoRedefine/>
    <w:uiPriority w:val="39"/>
    <w:unhideWhenUsed/>
    <w:rsid w:val="00757F54"/>
    <w:pPr>
      <w:ind w:left="660"/>
    </w:pPr>
  </w:style>
  <w:style w:type="paragraph" w:styleId="TM5">
    <w:name w:val="toc 5"/>
    <w:basedOn w:val="Normal"/>
    <w:next w:val="Normal"/>
    <w:autoRedefine/>
    <w:uiPriority w:val="39"/>
    <w:unhideWhenUsed/>
    <w:rsid w:val="00757F54"/>
    <w:pPr>
      <w:ind w:left="880"/>
    </w:pPr>
  </w:style>
  <w:style w:type="character" w:customStyle="1" w:styleId="Titre2Car">
    <w:name w:val="Titre 2 Car"/>
    <w:basedOn w:val="Policepardfaut"/>
    <w:link w:val="Titre2"/>
    <w:uiPriority w:val="9"/>
    <w:rsid w:val="005340CC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5340CC"/>
    <w:rPr>
      <w:rFonts w:ascii="Cambria" w:eastAsia="Times New Roman" w:hAnsi="Cambria" w:cs="Times New Roman"/>
      <w:b/>
      <w:bCs/>
      <w:color w:val="4F81BD"/>
      <w:sz w:val="22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5340CC"/>
    <w:rPr>
      <w:rFonts w:ascii="Cambria" w:eastAsia="Times New Roman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Titre5Car">
    <w:name w:val="Titre 5 Car"/>
    <w:basedOn w:val="Policepardfaut"/>
    <w:link w:val="Titre5"/>
    <w:uiPriority w:val="9"/>
    <w:rsid w:val="005340CC"/>
    <w:rPr>
      <w:rFonts w:ascii="Cambria" w:eastAsia="Times New Roman" w:hAnsi="Cambria" w:cs="Times New Roman"/>
      <w:color w:val="243F60"/>
      <w:sz w:val="22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rsid w:val="005340CC"/>
    <w:rPr>
      <w:rFonts w:ascii="Cambria" w:eastAsia="Times New Roman" w:hAnsi="Cambria" w:cs="Times New Roman"/>
      <w:i/>
      <w:iCs/>
      <w:color w:val="243F60"/>
      <w:sz w:val="22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rsid w:val="005340CC"/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rsid w:val="005340CC"/>
    <w:rPr>
      <w:rFonts w:ascii="Cambria" w:eastAsia="Times New Roman" w:hAnsi="Cambria" w:cs="Times New Roman"/>
      <w:color w:val="404040"/>
      <w:lang w:eastAsia="en-US"/>
    </w:rPr>
  </w:style>
  <w:style w:type="character" w:customStyle="1" w:styleId="Titre9Car">
    <w:name w:val="Titre 9 Car"/>
    <w:basedOn w:val="Policepardfaut"/>
    <w:link w:val="Titre9"/>
    <w:uiPriority w:val="9"/>
    <w:rsid w:val="005340CC"/>
    <w:rPr>
      <w:rFonts w:ascii="Cambria" w:eastAsia="Times New Roman" w:hAnsi="Cambria" w:cs="Times New Roman"/>
      <w:i/>
      <w:iCs/>
      <w:color w:val="404040"/>
      <w:lang w:eastAsia="en-US"/>
    </w:rPr>
  </w:style>
  <w:style w:type="paragraph" w:styleId="Tabledesillustrations">
    <w:name w:val="table of figures"/>
    <w:aliases w:val="TABLE DES TABLEAUX"/>
    <w:basedOn w:val="Normal"/>
    <w:next w:val="Normal"/>
    <w:uiPriority w:val="99"/>
    <w:unhideWhenUsed/>
    <w:rsid w:val="005340CC"/>
    <w:pPr>
      <w:spacing w:after="0"/>
    </w:pPr>
    <w:rPr>
      <w:rFonts w:eastAsia="Calibri"/>
      <w:lang w:eastAsia="en-US"/>
    </w:rPr>
  </w:style>
  <w:style w:type="character" w:customStyle="1" w:styleId="NotedebasdepageCar1">
    <w:name w:val="Note de bas de page Car1"/>
    <w:basedOn w:val="Policepardfaut"/>
    <w:uiPriority w:val="99"/>
    <w:semiHidden/>
    <w:rsid w:val="005340CC"/>
    <w:rPr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5340CC"/>
    <w:pPr>
      <w:bidi/>
    </w:pPr>
    <w:rPr>
      <w:i/>
      <w:iCs/>
      <w:color w:val="000000"/>
      <w:lang w:val="en-US" w:eastAsia="en-US"/>
    </w:rPr>
  </w:style>
  <w:style w:type="character" w:customStyle="1" w:styleId="CitationCar">
    <w:name w:val="Citation Car"/>
    <w:basedOn w:val="Policepardfaut"/>
    <w:link w:val="Citation"/>
    <w:uiPriority w:val="29"/>
    <w:rsid w:val="005340CC"/>
    <w:rPr>
      <w:rFonts w:eastAsia="Times New Roman"/>
      <w:i/>
      <w:iCs/>
      <w:color w:val="000000"/>
      <w:sz w:val="22"/>
      <w:szCs w:val="22"/>
      <w:lang w:val="en-US" w:eastAsia="en-US"/>
    </w:rPr>
  </w:style>
  <w:style w:type="character" w:styleId="Titredulivre">
    <w:name w:val="Book Title"/>
    <w:basedOn w:val="Policepardfaut"/>
    <w:uiPriority w:val="33"/>
    <w:qFormat/>
    <w:rsid w:val="005340CC"/>
    <w:rPr>
      <w:b/>
      <w:bCs/>
      <w:smallCaps/>
      <w:spacing w:val="5"/>
    </w:rPr>
  </w:style>
  <w:style w:type="character" w:styleId="lev">
    <w:name w:val="Strong"/>
    <w:basedOn w:val="Policepardfaut"/>
    <w:uiPriority w:val="22"/>
    <w:qFormat/>
    <w:rsid w:val="005340CC"/>
    <w:rPr>
      <w:b/>
      <w:bCs/>
    </w:rPr>
  </w:style>
  <w:style w:type="paragraph" w:styleId="Titre">
    <w:name w:val="Title"/>
    <w:basedOn w:val="Normal"/>
    <w:next w:val="Normal"/>
    <w:link w:val="TitreCar"/>
    <w:uiPriority w:val="10"/>
    <w:qFormat/>
    <w:rsid w:val="005340CC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5340CC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en-US"/>
    </w:rPr>
  </w:style>
  <w:style w:type="character" w:customStyle="1" w:styleId="CorpsdetexteCar">
    <w:name w:val="Corps de texte Car"/>
    <w:basedOn w:val="Policepardfaut"/>
    <w:link w:val="Corpsdetexte"/>
    <w:uiPriority w:val="99"/>
    <w:rsid w:val="005340CC"/>
  </w:style>
  <w:style w:type="paragraph" w:styleId="Corpsdetexte">
    <w:name w:val="Body Text"/>
    <w:basedOn w:val="Normal"/>
    <w:link w:val="CorpsdetexteCar"/>
    <w:uiPriority w:val="99"/>
    <w:unhideWhenUsed/>
    <w:rsid w:val="005340CC"/>
    <w:pPr>
      <w:spacing w:after="120"/>
    </w:pPr>
    <w:rPr>
      <w:rFonts w:eastAsia="Calibri"/>
      <w:sz w:val="20"/>
      <w:szCs w:val="20"/>
    </w:rPr>
  </w:style>
  <w:style w:type="character" w:customStyle="1" w:styleId="CorpsdetexteCar1">
    <w:name w:val="Corps de texte Car1"/>
    <w:basedOn w:val="Policepardfaut"/>
    <w:link w:val="Corpsdetexte"/>
    <w:uiPriority w:val="99"/>
    <w:semiHidden/>
    <w:rsid w:val="005340CC"/>
    <w:rPr>
      <w:rFonts w:eastAsia="Times New Roman"/>
      <w:sz w:val="22"/>
      <w:szCs w:val="22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5340CC"/>
  </w:style>
  <w:style w:type="paragraph" w:styleId="Retraitcorpsdetexte">
    <w:name w:val="Body Text Indent"/>
    <w:basedOn w:val="Normal"/>
    <w:link w:val="RetraitcorpsdetexteCar"/>
    <w:uiPriority w:val="99"/>
    <w:unhideWhenUsed/>
    <w:rsid w:val="005340CC"/>
    <w:pPr>
      <w:spacing w:after="120"/>
      <w:ind w:left="283"/>
    </w:pPr>
    <w:rPr>
      <w:rFonts w:eastAsia="Calibri"/>
      <w:sz w:val="20"/>
      <w:szCs w:val="20"/>
    </w:rPr>
  </w:style>
  <w:style w:type="character" w:customStyle="1" w:styleId="RetraitcorpsdetexteCar1">
    <w:name w:val="Retrait corps de texte Car1"/>
    <w:basedOn w:val="Policepardfaut"/>
    <w:link w:val="Retraitcorpsdetexte"/>
    <w:uiPriority w:val="99"/>
    <w:semiHidden/>
    <w:rsid w:val="005340CC"/>
    <w:rPr>
      <w:rFonts w:eastAsia="Times New Roman"/>
      <w:sz w:val="22"/>
      <w:szCs w:val="2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340CC"/>
    <w:pPr>
      <w:numPr>
        <w:ilvl w:val="1"/>
      </w:numPr>
    </w:pPr>
    <w:rPr>
      <w:rFonts w:ascii="Cambria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5340CC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en-US"/>
    </w:rPr>
  </w:style>
  <w:style w:type="character" w:customStyle="1" w:styleId="Retrait1religneCar">
    <w:name w:val="Retrait 1re ligne Car"/>
    <w:basedOn w:val="CorpsdetexteCar"/>
    <w:link w:val="Retrait1religne"/>
    <w:uiPriority w:val="99"/>
    <w:rsid w:val="005340CC"/>
  </w:style>
  <w:style w:type="paragraph" w:styleId="Retrait1religne">
    <w:name w:val="Body Text First Indent"/>
    <w:basedOn w:val="Corpsdetexte"/>
    <w:link w:val="Retrait1religneCar"/>
    <w:uiPriority w:val="99"/>
    <w:unhideWhenUsed/>
    <w:rsid w:val="005340CC"/>
    <w:pPr>
      <w:spacing w:after="200"/>
      <w:ind w:firstLine="360"/>
    </w:pPr>
  </w:style>
  <w:style w:type="character" w:customStyle="1" w:styleId="Retrait1religneCar1">
    <w:name w:val="Retrait 1re ligne Car1"/>
    <w:basedOn w:val="CorpsdetexteCar1"/>
    <w:link w:val="Retrait1religne"/>
    <w:uiPriority w:val="99"/>
    <w:semiHidden/>
    <w:rsid w:val="005340CC"/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rsid w:val="005340CC"/>
  </w:style>
  <w:style w:type="paragraph" w:styleId="Retraitcorpset1relig">
    <w:name w:val="Body Text First Indent 2"/>
    <w:basedOn w:val="Retraitcorpsdetexte"/>
    <w:link w:val="Retraitcorpset1religCar"/>
    <w:uiPriority w:val="99"/>
    <w:unhideWhenUsed/>
    <w:rsid w:val="005340CC"/>
    <w:pPr>
      <w:spacing w:after="200"/>
      <w:ind w:left="360" w:firstLine="360"/>
    </w:pPr>
  </w:style>
  <w:style w:type="character" w:customStyle="1" w:styleId="Retraitcorpset1religCar1">
    <w:name w:val="Retrait corps et 1re lig. Car1"/>
    <w:basedOn w:val="RetraitcorpsdetexteCar1"/>
    <w:link w:val="Retraitcorpset1relig"/>
    <w:uiPriority w:val="99"/>
    <w:semiHidden/>
    <w:rsid w:val="005340CC"/>
  </w:style>
  <w:style w:type="character" w:styleId="Lienhypertextesuivivisit">
    <w:name w:val="FollowedHyperlink"/>
    <w:basedOn w:val="Policepardfaut"/>
    <w:uiPriority w:val="99"/>
    <w:semiHidden/>
    <w:unhideWhenUsed/>
    <w:rsid w:val="00582BC0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27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moftah\Desktop\traitement\01%20Chapitre%20_01%20figure.doc" TargetMode="External"/><Relationship Id="rId13" Type="http://schemas.openxmlformats.org/officeDocument/2006/relationships/hyperlink" Target="file:///C:\Users\moftah\Desktop\05%20Chapitre%20_03%20%20Figure.doc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C:\Users\moftah\Desktop\traitement\01%20Chapitre%20_01%20figure.doc" TargetMode="External"/><Relationship Id="rId12" Type="http://schemas.openxmlformats.org/officeDocument/2006/relationships/hyperlink" Target="file:///C:\Users\moftah\Desktop\04%20Chapitre%20_02%20%20LISTE%20FIGURE.docx" TargetMode="External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moftah\Desktop\04%20Chapitre%20_02%20%20LISTE%20FIGURE.docx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file:///C:\Users\moftah\Desktop\04%20Chapitre%20_02%20%20LISTE%20FIGURE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moftah\Desktop\04%20Chapitre%20_02%20%20LISTE%20FIGURE.docx" TargetMode="Externa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0870D271EC94E91A4A6B0D5555347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59CE65E-C934-4FCB-962D-82B8ED1E5F2C}"/>
      </w:docPartPr>
      <w:docPartBody>
        <w:p w:rsidR="0058258F" w:rsidRDefault="00D27FB5" w:rsidP="00D27FB5">
          <w:pPr>
            <w:pStyle w:val="C0870D271EC94E91A4A6B0D55553474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yriad Pro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yriad Pro Con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dobe Caslon Pro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27FB5"/>
    <w:rsid w:val="0058258F"/>
    <w:rsid w:val="00C215B8"/>
    <w:rsid w:val="00D27FB5"/>
    <w:rsid w:val="00F17E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5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0870D271EC94E91A4A6B0D555534744">
    <w:name w:val="C0870D271EC94E91A4A6B0D555534744"/>
    <w:rsid w:val="00D27FB5"/>
  </w:style>
  <w:style w:type="paragraph" w:customStyle="1" w:styleId="A9B5B25197CA4B2FAF95652FDB52EEF2">
    <w:name w:val="A9B5B25197CA4B2FAF95652FDB52EEF2"/>
    <w:rsid w:val="00D27FB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E1CD4-28A8-4E5D-9FCC-A3A431F5E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1036</Words>
  <Characters>5698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6721</CharactersWithSpaces>
  <SharedDoc>false</SharedDoc>
  <HLinks>
    <vt:vector size="144" baseType="variant">
      <vt:variant>
        <vt:i4>2031667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_Toc326059335</vt:lpwstr>
      </vt:variant>
      <vt:variant>
        <vt:i4>2031667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_Toc326059334</vt:lpwstr>
      </vt:variant>
      <vt:variant>
        <vt:i4>2031667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_Toc326059333</vt:lpwstr>
      </vt:variant>
      <vt:variant>
        <vt:i4>2031667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_Toc326059332</vt:lpwstr>
      </vt:variant>
      <vt:variant>
        <vt:i4>2031667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_Toc326059331</vt:lpwstr>
      </vt:variant>
      <vt:variant>
        <vt:i4>2031667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_Toc326059330</vt:lpwstr>
      </vt:variant>
      <vt:variant>
        <vt:i4>1966131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_Toc326059329</vt:lpwstr>
      </vt:variant>
      <vt:variant>
        <vt:i4>1966131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_Toc326059328</vt:lpwstr>
      </vt:variant>
      <vt:variant>
        <vt:i4>1966131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_Toc326059327</vt:lpwstr>
      </vt:variant>
      <vt:variant>
        <vt:i4>1966131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_Toc326059326</vt:lpwstr>
      </vt:variant>
      <vt:variant>
        <vt:i4>1966131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_Toc326059325</vt:lpwstr>
      </vt:variant>
      <vt:variant>
        <vt:i4>1966131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_Toc326059324</vt:lpwstr>
      </vt:variant>
      <vt:variant>
        <vt:i4>1966131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_Toc326059323</vt:lpwstr>
      </vt:variant>
      <vt:variant>
        <vt:i4>1966131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_Toc326059322</vt:lpwstr>
      </vt:variant>
      <vt:variant>
        <vt:i4>1966131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_Toc326059321</vt:lpwstr>
      </vt:variant>
      <vt:variant>
        <vt:i4>1966131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_Toc326059320</vt:lpwstr>
      </vt:variant>
      <vt:variant>
        <vt:i4>1900595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_Toc326059319</vt:lpwstr>
      </vt:variant>
      <vt:variant>
        <vt:i4>1900595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_Toc326059318</vt:lpwstr>
      </vt:variant>
      <vt:variant>
        <vt:i4>1900595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_Toc326059317</vt:lpwstr>
      </vt:variant>
      <vt:variant>
        <vt:i4>1900595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_Toc326059316</vt:lpwstr>
      </vt:variant>
      <vt:variant>
        <vt:i4>1900595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_Toc326059315</vt:lpwstr>
      </vt:variant>
      <vt:variant>
        <vt:i4>1900595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_Toc326059314</vt:lpwstr>
      </vt:variant>
      <vt:variant>
        <vt:i4>6619146</vt:i4>
      </vt:variant>
      <vt:variant>
        <vt:i4>6</vt:i4>
      </vt:variant>
      <vt:variant>
        <vt:i4>0</vt:i4>
      </vt:variant>
      <vt:variant>
        <vt:i4>5</vt:i4>
      </vt:variant>
      <vt:variant>
        <vt:lpwstr>C:\Users\moftah\Desktop\traitement\01 Chapitre _01 figure.doc</vt:lpwstr>
      </vt:variant>
      <vt:variant>
        <vt:lpwstr>_Toc326059313</vt:lpwstr>
      </vt:variant>
      <vt:variant>
        <vt:i4>6619146</vt:i4>
      </vt:variant>
      <vt:variant>
        <vt:i4>0</vt:i4>
      </vt:variant>
      <vt:variant>
        <vt:i4>0</vt:i4>
      </vt:variant>
      <vt:variant>
        <vt:i4>5</vt:i4>
      </vt:variant>
      <vt:variant>
        <vt:lpwstr>C:\Users\moftah\Desktop\traitement\01 Chapitre _01 figure.doc</vt:lpwstr>
      </vt:variant>
      <vt:variant>
        <vt:lpwstr>_Toc326059312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_______________________________________________ Liste des figures</dc:title>
  <dc:creator>Fouad yahi</dc:creator>
  <cp:lastModifiedBy>moftah</cp:lastModifiedBy>
  <cp:revision>21</cp:revision>
  <dcterms:created xsi:type="dcterms:W3CDTF">2012-05-29T21:51:00Z</dcterms:created>
  <dcterms:modified xsi:type="dcterms:W3CDTF">2012-06-30T08:56:00Z</dcterms:modified>
</cp:coreProperties>
</file>